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МИНИСТЕРСТВО ОБРАЗОВАНИЯ И НАУКИ РОССИЙСКОЙ ФЕДЕРАЦИИ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ПИСЬМО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от 11 августа 2016 г. N ВК-1788/07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ОБ ОРГАНИЗАЦИИ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 xml:space="preserve">ОБРАЗОВАНИЯ </w:t>
      </w:r>
      <w:proofErr w:type="gramStart"/>
      <w:r w:rsidRPr="003F312E">
        <w:rPr>
          <w:color w:val="666666"/>
          <w:sz w:val="20"/>
          <w:szCs w:val="20"/>
        </w:rPr>
        <w:t>ОБУЧАЮЩИХСЯ</w:t>
      </w:r>
      <w:proofErr w:type="gramEnd"/>
      <w:r w:rsidRPr="003F312E">
        <w:rPr>
          <w:color w:val="666666"/>
          <w:sz w:val="20"/>
          <w:szCs w:val="20"/>
        </w:rPr>
        <w:t xml:space="preserve"> С УМСТВЕННОЙ ОТСТАЛОСТЬЮ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(ИНТЕЛЛЕКТУАЛЬНЫМИ НАРУШЕНИЯМИ)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 xml:space="preserve">В связи с участившимися обращениями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общеобразовательных организаций, осуществляющих обучение обучающихся указанной категории, </w:t>
      </w:r>
      <w:proofErr w:type="spellStart"/>
      <w:r w:rsidRPr="003F312E">
        <w:rPr>
          <w:color w:val="666666"/>
          <w:sz w:val="20"/>
          <w:szCs w:val="20"/>
        </w:rPr>
        <w:t>Минобрнауки</w:t>
      </w:r>
      <w:proofErr w:type="spellEnd"/>
      <w:r w:rsidRPr="003F312E">
        <w:rPr>
          <w:color w:val="666666"/>
          <w:sz w:val="20"/>
          <w:szCs w:val="20"/>
        </w:rPr>
        <w:t xml:space="preserve"> России направляет разъяснения.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В.Ш.КАГАНОВ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Приложение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ОБ ОРГАНИЗАЦИИ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 xml:space="preserve">ОБРАЗОВАНИЯ </w:t>
      </w:r>
      <w:proofErr w:type="gramStart"/>
      <w:r w:rsidRPr="003F312E">
        <w:rPr>
          <w:color w:val="666666"/>
          <w:sz w:val="20"/>
          <w:szCs w:val="20"/>
        </w:rPr>
        <w:t>ОБУЧАЮЩИХСЯ</w:t>
      </w:r>
      <w:proofErr w:type="gramEnd"/>
      <w:r w:rsidRPr="003F312E">
        <w:rPr>
          <w:color w:val="666666"/>
          <w:sz w:val="20"/>
          <w:szCs w:val="20"/>
        </w:rPr>
        <w:t xml:space="preserve"> С УМСТВЕННОЙ ОТСТАЛОСТЬЮ</w:t>
      </w:r>
    </w:p>
    <w:p w:rsidR="003F312E" w:rsidRPr="003F312E" w:rsidRDefault="003F312E" w:rsidP="003F312E">
      <w:pPr>
        <w:pStyle w:val="pc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(ИНТЕЛЛЕКТУАЛЬНЫМИ НАРУШЕНИЯМИ)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Статьей 79 Федерального закона от 29 декабря 2012 г. "Об образовании в Российской Федерации" (далее - Закон) установлено, что содержание образования обучающихся с ограниченными возможностями здоровья (далее - ОВЗ) определяется адаптированной образовательной программой.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 xml:space="preserve">Основой для разработки адаптированных основных общеобразовательных программ для обучающихся с умственной отсталостью является федеральный государственный образовательный стандарт образования обучающихся с умственной отсталостью (интеллектуальными нарушениями) (далее - ФГОС для обучающихся с умственной отсталостью), утвержденный приказом </w:t>
      </w:r>
      <w:proofErr w:type="spellStart"/>
      <w:r w:rsidRPr="003F312E">
        <w:rPr>
          <w:color w:val="666666"/>
          <w:sz w:val="20"/>
          <w:szCs w:val="20"/>
        </w:rPr>
        <w:t>Минобрнауки</w:t>
      </w:r>
      <w:proofErr w:type="spellEnd"/>
      <w:r w:rsidRPr="003F312E">
        <w:rPr>
          <w:color w:val="666666"/>
          <w:sz w:val="20"/>
          <w:szCs w:val="20"/>
        </w:rPr>
        <w:t xml:space="preserve"> России 19 декабря 2014 г. N 1599.</w:t>
      </w:r>
      <w:proofErr w:type="gramEnd"/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ФГОС для обучающихся с умственной отсталостью вступает в законную силу с 1 сентября 2016 г.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>ФГОС для обучающихся с умственной отсталостью может быть реализован при организации обучения обучающихся с умственной отсталостью совместно с другими обучающимися, в отдельных классах, группах или в отдельных организациях, осуществляющих образовательную деятельность (общеобразовательные организации, медицинские организации, санаторные организации, детские дома - интернаты системы социальной защиты), или вне их - в форме семейного образования, а также на дому.</w:t>
      </w:r>
      <w:proofErr w:type="gramEnd"/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>На основе ФГОС для обучающихся с умственной отсталостью разработана и включена в федеральный реестр примерных общеобразовательных программ (fgosreestr.ru) примерная адаптированная основная общеобразовательная программа для обучающихся с умственной отсталостью.</w:t>
      </w:r>
      <w:proofErr w:type="gramEnd"/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В программе прописан примерный учебный план, на основе которого образовательная организация разрабатывает свой учебный план.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 xml:space="preserve">Определение варианта образовательной программы, форм и методов психолого-медико-педагогической помощи, необходимости создания специальных условий для получения 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(приказ </w:t>
      </w:r>
      <w:proofErr w:type="spellStart"/>
      <w:r w:rsidRPr="003F312E">
        <w:rPr>
          <w:color w:val="666666"/>
          <w:sz w:val="20"/>
          <w:szCs w:val="20"/>
        </w:rPr>
        <w:t>Минобрнауки</w:t>
      </w:r>
      <w:proofErr w:type="spellEnd"/>
      <w:r w:rsidRPr="003F312E">
        <w:rPr>
          <w:color w:val="666666"/>
          <w:sz w:val="20"/>
          <w:szCs w:val="20"/>
        </w:rPr>
        <w:t xml:space="preserve"> России от 20 сентября 2013 г. N </w:t>
      </w:r>
      <w:hyperlink r:id="rId5" w:history="1">
        <w:r w:rsidRPr="003F312E">
          <w:rPr>
            <w:rStyle w:val="a3"/>
            <w:sz w:val="20"/>
            <w:szCs w:val="20"/>
          </w:rPr>
          <w:t>1082</w:t>
        </w:r>
      </w:hyperlink>
      <w:r w:rsidRPr="003F312E">
        <w:rPr>
          <w:color w:val="666666"/>
          <w:sz w:val="20"/>
          <w:szCs w:val="20"/>
        </w:rPr>
        <w:t xml:space="preserve"> "Об утверждении положения о психолого-медико-педагогической комиссии").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Адаптированная основная общеобразовательная программа реализуется через организацию урочной и внеурочной деятельности.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В ФГОС для обучающихся с умственной отсталостью прописано количество учебных занятий по предметным областям и "Коррекционно-развивающей области", являющейся обязательным элементом структуры учебного плана.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 xml:space="preserve">Продолжительность занятий, продолжительность перемен между уроками и коррекционно-развивающими занятиями и внеурочной деятельностью определяется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 (далее - СанПиН ОВЗ), утвержденных постановлением Главного государственного санитарного врача Российской Федерации от 10 июля 2015 г. N </w:t>
      </w:r>
      <w:hyperlink r:id="rId6" w:history="1">
        <w:r w:rsidRPr="003F312E">
          <w:rPr>
            <w:rStyle w:val="a3"/>
            <w:sz w:val="20"/>
            <w:szCs w:val="20"/>
          </w:rPr>
          <w:t>26</w:t>
        </w:r>
      </w:hyperlink>
      <w:r w:rsidRPr="003F312E">
        <w:rPr>
          <w:color w:val="666666"/>
          <w:sz w:val="20"/>
          <w:szCs w:val="20"/>
        </w:rPr>
        <w:t>.</w:t>
      </w:r>
      <w:proofErr w:type="gramEnd"/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>СанПиН ОВЗ вводятся в действие с 1 сентября 2016 г. и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ОВЗ,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Образование согласно СанПиН ОВЗ для всех обучающихся с ОВЗ осуществляется в 1 смену по 5-ти дневной учебной неделе.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Согласно статье 28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разработке и утверждении образовательных программ.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lastRenderedPageBreak/>
        <w:t>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 (часть 7 статьи 12 Закона).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 xml:space="preserve">Для обучающихся с умственной отсталостью, </w:t>
      </w:r>
      <w:proofErr w:type="gramStart"/>
      <w:r w:rsidRPr="003F312E">
        <w:rPr>
          <w:color w:val="666666"/>
          <w:sz w:val="20"/>
          <w:szCs w:val="20"/>
        </w:rPr>
        <w:t>правоотношения</w:t>
      </w:r>
      <w:proofErr w:type="gramEnd"/>
      <w:r w:rsidRPr="003F312E">
        <w:rPr>
          <w:color w:val="666666"/>
          <w:sz w:val="20"/>
          <w:szCs w:val="20"/>
        </w:rPr>
        <w:t xml:space="preserve"> с которыми возникли с 1 сентября 2016 года, применяется ФГОС для обучающихся с умственной отсталостью. Основанием для разработки образовательных программ для них является примерная адаптированная основная общеобразовательная программа </w:t>
      </w:r>
      <w:proofErr w:type="gramStart"/>
      <w:r w:rsidRPr="003F312E">
        <w:rPr>
          <w:color w:val="666666"/>
          <w:sz w:val="20"/>
          <w:szCs w:val="20"/>
        </w:rPr>
        <w:t>для</w:t>
      </w:r>
      <w:proofErr w:type="gramEnd"/>
      <w:r w:rsidRPr="003F312E">
        <w:rPr>
          <w:color w:val="666666"/>
          <w:sz w:val="20"/>
          <w:szCs w:val="20"/>
        </w:rPr>
        <w:t xml:space="preserve"> обучающихся с умственной отсталостью, размещенная на сайте fgosreestr.ru.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 xml:space="preserve">Для обучения лиц с умственной отсталостью, зачисленных в образовательные организации до 1 сентября 2016 г., при разработке образовательных программ </w:t>
      </w:r>
      <w:proofErr w:type="spellStart"/>
      <w:r w:rsidRPr="003F312E">
        <w:rPr>
          <w:color w:val="666666"/>
          <w:sz w:val="20"/>
          <w:szCs w:val="20"/>
        </w:rPr>
        <w:t>Минобрнауки</w:t>
      </w:r>
      <w:proofErr w:type="spellEnd"/>
      <w:r w:rsidRPr="003F312E">
        <w:rPr>
          <w:color w:val="666666"/>
          <w:sz w:val="20"/>
          <w:szCs w:val="20"/>
        </w:rPr>
        <w:t xml:space="preserve">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fgosreestr.ru, или руководствоваться учебным планом, утвержденным приказом Минобразования России от 10 апреля 2002 г. N 29/2065-п "Об утверждении учебных планов специальных</w:t>
      </w:r>
      <w:proofErr w:type="gramEnd"/>
      <w:r w:rsidRPr="003F312E">
        <w:rPr>
          <w:color w:val="666666"/>
          <w:sz w:val="20"/>
          <w:szCs w:val="20"/>
        </w:rPr>
        <w:t xml:space="preserve"> (коррекционных) образовательных учреждений для обучающихся, воспитанников с отклонениями в развитии", в части, не противоречащей законодательству в сфере образования.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В соответствии с частью 1 статьи 91 Закона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 (часть 4 статьи</w:t>
      </w:r>
      <w:proofErr w:type="gramEnd"/>
      <w:r w:rsidRPr="003F312E">
        <w:rPr>
          <w:color w:val="666666"/>
          <w:sz w:val="20"/>
          <w:szCs w:val="20"/>
        </w:rPr>
        <w:t xml:space="preserve"> </w:t>
      </w:r>
      <w:proofErr w:type="gramStart"/>
      <w:r w:rsidRPr="003F312E">
        <w:rPr>
          <w:color w:val="666666"/>
          <w:sz w:val="20"/>
          <w:szCs w:val="20"/>
        </w:rPr>
        <w:t>91 Закона).</w:t>
      </w:r>
      <w:proofErr w:type="gramEnd"/>
      <w:r w:rsidRPr="003F312E">
        <w:rPr>
          <w:color w:val="666666"/>
          <w:sz w:val="20"/>
          <w:szCs w:val="20"/>
        </w:rPr>
        <w:t xml:space="preserve"> Сведения о </w:t>
      </w:r>
      <w:proofErr w:type="gramStart"/>
      <w:r w:rsidRPr="003F312E">
        <w:rPr>
          <w:color w:val="666666"/>
          <w:sz w:val="20"/>
          <w:szCs w:val="20"/>
        </w:rPr>
        <w:t>конкретных</w:t>
      </w:r>
      <w:proofErr w:type="gramEnd"/>
      <w:r w:rsidRPr="003F312E">
        <w:rPr>
          <w:color w:val="666666"/>
          <w:sz w:val="20"/>
          <w:szCs w:val="20"/>
        </w:rPr>
        <w:t xml:space="preserve"> образовательных программам в приложении к лицензии не указываются.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proofErr w:type="gramStart"/>
      <w:r w:rsidRPr="003F312E">
        <w:rPr>
          <w:color w:val="666666"/>
          <w:sz w:val="20"/>
          <w:szCs w:val="20"/>
        </w:rPr>
        <w:t xml:space="preserve">Вместе с тем, в настоящее время </w:t>
      </w:r>
      <w:proofErr w:type="spellStart"/>
      <w:r w:rsidRPr="003F312E">
        <w:rPr>
          <w:color w:val="666666"/>
          <w:sz w:val="20"/>
          <w:szCs w:val="20"/>
        </w:rPr>
        <w:t>Минобрнауки</w:t>
      </w:r>
      <w:proofErr w:type="spellEnd"/>
      <w:r w:rsidRPr="003F312E">
        <w:rPr>
          <w:color w:val="666666"/>
          <w:sz w:val="20"/>
          <w:szCs w:val="20"/>
        </w:rPr>
        <w:t xml:space="preserve"> России разрабатывается проект федерального закона "О внесении изменений в Федеральный закон "Об образовании в Российской Федерации" в части регулирования вопросов образования лиц с инвалидностью и ограниченными возможностями здоровья (далее - законопроект), которым предусматривается проводить лицензирование образовательной деятельности обучающихся с умственной отсталостью по образовательным программам (адаптированным основным общеобразовательным программам для обучающихся с нарушениями интеллекта), что</w:t>
      </w:r>
      <w:proofErr w:type="gramEnd"/>
      <w:r w:rsidRPr="003F312E">
        <w:rPr>
          <w:color w:val="666666"/>
          <w:sz w:val="20"/>
          <w:szCs w:val="20"/>
        </w:rPr>
        <w:t xml:space="preserve"> влечет изменения статьи 91 Закона об образовании и нормативно-правовых актов, регламентирующих процедуру лицензирования образовательной деятельности.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Законопроект размещен на официальном сайте regulation.gov.ru в информационно-телекоммуникационной сети "Интернет", ссылка доступа: http://regulation.gov.ru/p/50981.</w:t>
      </w:r>
    </w:p>
    <w:p w:rsidR="003F312E" w:rsidRPr="003F312E" w:rsidRDefault="003F312E" w:rsidP="003F312E">
      <w:pPr>
        <w:pStyle w:val="pj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 xml:space="preserve">В дополнение к письму </w:t>
      </w:r>
      <w:proofErr w:type="spellStart"/>
      <w:r w:rsidRPr="003F312E">
        <w:rPr>
          <w:color w:val="666666"/>
          <w:sz w:val="20"/>
          <w:szCs w:val="20"/>
        </w:rPr>
        <w:t>Минобрнауки</w:t>
      </w:r>
      <w:proofErr w:type="spellEnd"/>
      <w:r w:rsidRPr="003F312E">
        <w:rPr>
          <w:color w:val="666666"/>
          <w:sz w:val="20"/>
          <w:szCs w:val="20"/>
        </w:rPr>
        <w:t xml:space="preserve"> России от 20 августа 2014 г. N </w:t>
      </w:r>
      <w:hyperlink r:id="rId7" w:history="1">
        <w:r w:rsidRPr="003F312E">
          <w:rPr>
            <w:rStyle w:val="a3"/>
            <w:sz w:val="20"/>
            <w:szCs w:val="20"/>
          </w:rPr>
          <w:t>ВК-1748/07</w:t>
        </w:r>
      </w:hyperlink>
      <w:r w:rsidRPr="003F312E">
        <w:rPr>
          <w:color w:val="666666"/>
          <w:sz w:val="20"/>
          <w:szCs w:val="20"/>
        </w:rPr>
        <w:t xml:space="preserve"> сообщаем, что законопроектом аккредитация образовательной деятельности по адаптированным основным общеобразовательным программам </w:t>
      </w:r>
      <w:proofErr w:type="gramStart"/>
      <w:r w:rsidRPr="003F312E">
        <w:rPr>
          <w:color w:val="666666"/>
          <w:sz w:val="20"/>
          <w:szCs w:val="20"/>
        </w:rPr>
        <w:t>для</w:t>
      </w:r>
      <w:proofErr w:type="gramEnd"/>
      <w:r w:rsidRPr="003F312E">
        <w:rPr>
          <w:color w:val="666666"/>
          <w:sz w:val="20"/>
          <w:szCs w:val="20"/>
        </w:rPr>
        <w:t xml:space="preserve"> обучающихся с умственной отсталостью не предполагается.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Заместитель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директора Департамента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государственной политики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3F312E">
        <w:rPr>
          <w:color w:val="666666"/>
          <w:sz w:val="20"/>
          <w:szCs w:val="20"/>
        </w:rPr>
        <w:t>в сфере защиты прав детей</w:t>
      </w:r>
    </w:p>
    <w:p w:rsidR="003F312E" w:rsidRPr="003F312E" w:rsidRDefault="003F312E" w:rsidP="003F312E">
      <w:pPr>
        <w:pStyle w:val="pr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bookmarkStart w:id="0" w:name="_GoBack"/>
      <w:bookmarkEnd w:id="0"/>
      <w:r w:rsidRPr="003F312E">
        <w:rPr>
          <w:color w:val="666666"/>
          <w:sz w:val="20"/>
          <w:szCs w:val="20"/>
        </w:rPr>
        <w:t>И.О.ТЕРЕХИНА</w:t>
      </w:r>
    </w:p>
    <w:p w:rsidR="00491B43" w:rsidRPr="003F312E" w:rsidRDefault="00491B43" w:rsidP="003F312E">
      <w:pPr>
        <w:spacing w:after="0" w:line="240" w:lineRule="auto"/>
        <w:rPr>
          <w:sz w:val="20"/>
          <w:szCs w:val="20"/>
        </w:rPr>
      </w:pPr>
    </w:p>
    <w:sectPr w:rsidR="00491B43" w:rsidRPr="003F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2E"/>
    <w:rsid w:val="003F312E"/>
    <w:rsid w:val="004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12E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3F3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F3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F31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12E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3F3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F3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F31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acts/Pismo-Minobrnauki-Rossii-ot-20.08.2014-N-VK-1748_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ostanovlenie-Glavnogo-gosudarstvennogo-sanitarnogo-vracha-RF-ot-10.07.2015-N-26/" TargetMode="External"/><Relationship Id="rId5" Type="http://schemas.openxmlformats.org/officeDocument/2006/relationships/hyperlink" Target="http://rulaws.ru/acts/Prikaz-Minobrnauki-Rossii-ot-20.09.2013-N-10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2018-02-19T12:20:00Z</dcterms:created>
  <dcterms:modified xsi:type="dcterms:W3CDTF">2018-02-19T12:23:00Z</dcterms:modified>
</cp:coreProperties>
</file>